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E37A3E" w14:textId="26838CB8" w:rsidR="00DD7B3D" w:rsidRPr="00DC1519" w:rsidRDefault="00AD63FA" w:rsidP="00AD63FA">
      <w:pPr>
        <w:pStyle w:val="History"/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46CDAF44" wp14:editId="11FC348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33925" cy="3322955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us\AppData\Local\Microsoft\Windows\INetCache\Content.Word\Map - Eastern Mediterranea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83716873"/>
      <w:r>
        <w:t>Je</w:t>
      </w:r>
      <w:r w:rsidR="00F76B82">
        <w:t>h</w:t>
      </w:r>
      <w:r>
        <w:t>an Cauvin (John Calvin) (</w:t>
      </w:r>
      <w:r w:rsidR="00F76B82">
        <w:t>1509-1564)</w:t>
      </w:r>
    </w:p>
    <w:p w14:paraId="1E8E2189" w14:textId="3E94048B" w:rsidR="003315E0" w:rsidRDefault="00F76B82" w:rsidP="00F76B82">
      <w:pPr>
        <w:ind w:left="2160" w:hanging="1440"/>
        <w:rPr>
          <w:rFonts w:ascii="Verdana" w:hAnsi="Verdana"/>
        </w:rPr>
      </w:pPr>
      <w:r>
        <w:rPr>
          <w:rFonts w:ascii="Verdana" w:hAnsi="Verdana"/>
        </w:rPr>
        <w:t>French (Humanist Lawyer, Minister and Reformer)</w:t>
      </w:r>
    </w:p>
    <w:p w14:paraId="03B84CEB" w14:textId="4EDA4C86" w:rsidR="00F76B82" w:rsidRPr="00C763A5" w:rsidRDefault="007E71EE" w:rsidP="00F76B82">
      <w:pPr>
        <w:ind w:left="2160" w:hanging="1440"/>
        <w:rPr>
          <w:rFonts w:ascii="Verdana" w:hAnsi="Verdana"/>
          <w:b/>
        </w:rPr>
      </w:pPr>
      <w:r w:rsidRPr="00C763A5">
        <w:rPr>
          <w:rFonts w:ascii="Verdana" w:hAnsi="Verdana"/>
          <w:b/>
          <w:noProof/>
        </w:rPr>
        <w:drawing>
          <wp:anchor distT="0" distB="0" distL="114300" distR="114300" simplePos="0" relativeHeight="251689472" behindDoc="1" locked="0" layoutInCell="1" allowOverlap="1" wp14:anchorId="73B31232" wp14:editId="09D7B1AA">
            <wp:simplePos x="0" y="0"/>
            <wp:positionH relativeFrom="column">
              <wp:posOffset>-774700</wp:posOffset>
            </wp:positionH>
            <wp:positionV relativeFrom="paragraph">
              <wp:posOffset>295275</wp:posOffset>
            </wp:positionV>
            <wp:extent cx="1669415" cy="2133600"/>
            <wp:effectExtent l="0" t="0" r="6985" b="0"/>
            <wp:wrapSquare wrapText="bothSides"/>
            <wp:docPr id="11" name="Picture 11" descr="C:\Users\Lucus\AppData\Local\Microsoft\Windows\INetCache\Content.Word\375px-John_Calvin_by_Holbe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us\AppData\Local\Microsoft\Windows\INetCache\Content.Word\375px-John_Calvin_by_Holbei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B82" w:rsidRPr="00C763A5">
        <w:rPr>
          <w:rFonts w:ascii="Verdana" w:hAnsi="Verdana"/>
          <w:b/>
        </w:rPr>
        <w:t>Theological Arguments:</w:t>
      </w:r>
    </w:p>
    <w:p w14:paraId="48761433" w14:textId="3590E118" w:rsidR="00F76B82" w:rsidRDefault="00F76B82" w:rsidP="00F76B82">
      <w:pPr>
        <w:ind w:left="1620" w:hanging="900"/>
        <w:rPr>
          <w:rFonts w:ascii="Verdana" w:hAnsi="Verdana"/>
        </w:rPr>
      </w:pPr>
      <w:r>
        <w:rPr>
          <w:rFonts w:ascii="Verdana" w:hAnsi="Verdana"/>
        </w:rPr>
        <w:tab/>
        <w:t>Sum of human wisdom consists of knowledge of God and ourselves</w:t>
      </w:r>
      <w:r>
        <w:rPr>
          <w:rFonts w:ascii="Verdana" w:hAnsi="Verdana"/>
        </w:rPr>
        <w:br/>
        <w:t>Knowledge of God can only be obtained through scripture</w:t>
      </w:r>
      <w:r>
        <w:rPr>
          <w:rFonts w:ascii="Verdana" w:hAnsi="Verdana"/>
        </w:rPr>
        <w:br/>
        <w:t>Images of God lead to idolatry (Iconoclasm)</w:t>
      </w:r>
      <w:r>
        <w:rPr>
          <w:rFonts w:ascii="Verdana" w:hAnsi="Verdana"/>
        </w:rPr>
        <w:br/>
      </w:r>
      <w:r w:rsidR="007E14B7">
        <w:rPr>
          <w:rFonts w:ascii="Verdana" w:hAnsi="Verdana"/>
        </w:rPr>
        <w:t>Original sin means humanity needs redemption from Christ</w:t>
      </w:r>
      <w:r w:rsidR="007E14B7">
        <w:rPr>
          <w:rFonts w:ascii="Verdana" w:hAnsi="Verdana"/>
        </w:rPr>
        <w:br/>
        <w:t>Faith -&gt; repentance -&gt; remission -&gt; regeneration</w:t>
      </w:r>
      <w:r w:rsidR="007E14B7">
        <w:rPr>
          <w:rFonts w:ascii="Verdana" w:hAnsi="Verdana"/>
        </w:rPr>
        <w:br/>
        <w:t>Justification by faith alone</w:t>
      </w:r>
      <w:r w:rsidR="007E14B7">
        <w:rPr>
          <w:rFonts w:ascii="Verdana" w:hAnsi="Verdana"/>
        </w:rPr>
        <w:br/>
        <w:t>God has chosen to actively save some people (predestination)</w:t>
      </w:r>
      <w:r w:rsidR="007E14B7">
        <w:rPr>
          <w:rFonts w:ascii="Verdana" w:hAnsi="Verdana"/>
        </w:rPr>
        <w:br/>
        <w:t>Christ is the head of the universal Church</w:t>
      </w:r>
    </w:p>
    <w:p w14:paraId="3E11C079" w14:textId="22183295" w:rsidR="007E14B7" w:rsidRPr="00C763A5" w:rsidRDefault="00F12A42" w:rsidP="00F76B82">
      <w:pPr>
        <w:ind w:left="1620" w:hanging="900"/>
        <w:rPr>
          <w:rFonts w:ascii="Verdana" w:hAnsi="Verdana"/>
          <w:b/>
        </w:rPr>
      </w:pPr>
      <w:r w:rsidRPr="00C763A5">
        <w:rPr>
          <w:rFonts w:ascii="Verdana" w:hAnsi="Verdana"/>
          <w:b/>
        </w:rPr>
        <w:t>Reformation of Society as well as Church</w:t>
      </w:r>
    </w:p>
    <w:p w14:paraId="69A6A061" w14:textId="68AD945D" w:rsidR="007E71EE" w:rsidRDefault="00606366" w:rsidP="007E71EE">
      <w:pPr>
        <w:ind w:left="1620" w:hanging="90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33151" behindDoc="0" locked="0" layoutInCell="1" allowOverlap="1" wp14:anchorId="43EA1311" wp14:editId="53C477BC">
                <wp:simplePos x="0" y="0"/>
                <wp:positionH relativeFrom="column">
                  <wp:posOffset>-774700</wp:posOffset>
                </wp:positionH>
                <wp:positionV relativeFrom="paragraph">
                  <wp:posOffset>261620</wp:posOffset>
                </wp:positionV>
                <wp:extent cx="1638300" cy="3714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2DD25" w14:textId="2E3BB793" w:rsidR="00606366" w:rsidRPr="006B0C95" w:rsidRDefault="00C763A5" w:rsidP="00606366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John Calvin</w:t>
                            </w:r>
                            <w:r w:rsidR="00606366">
                              <w:rPr>
                                <w:i/>
                                <w:sz w:val="18"/>
                              </w:rPr>
                              <w:t xml:space="preserve"> </w:t>
                            </w:r>
                            <w:r w:rsidR="00606366">
                              <w:rPr>
                                <w:sz w:val="18"/>
                              </w:rPr>
                              <w:t xml:space="preserve">by </w:t>
                            </w:r>
                            <w:r>
                              <w:rPr>
                                <w:sz w:val="18"/>
                              </w:rPr>
                              <w:t>Hans Holbein</w:t>
                            </w:r>
                            <w:r w:rsidR="00606366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="00606366"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sz w:val="18"/>
                              </w:rPr>
                              <w:t>c. 1556</w:t>
                            </w:r>
                            <w:r w:rsidR="00606366"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A131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61pt;margin-top:20.6pt;width:129pt;height:29.25pt;z-index:25163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" fillcolor="white [3201]" stroked="f" strokeweight=".5pt">
                <v:textbox>
                  <w:txbxContent>
                    <w:p w14:paraId="23A2DD25" w14:textId="2E3BB793" w:rsidR="00606366" w:rsidRPr="006B0C95" w:rsidRDefault="00C763A5" w:rsidP="00606366">
                      <w:pPr>
                        <w:rPr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John Calvin</w:t>
                      </w:r>
                      <w:r w:rsidR="00606366">
                        <w:rPr>
                          <w:i/>
                          <w:sz w:val="18"/>
                        </w:rPr>
                        <w:t xml:space="preserve"> </w:t>
                      </w:r>
                      <w:r w:rsidR="00606366">
                        <w:rPr>
                          <w:sz w:val="18"/>
                        </w:rPr>
                        <w:t xml:space="preserve">by </w:t>
                      </w:r>
                      <w:r>
                        <w:rPr>
                          <w:sz w:val="18"/>
                        </w:rPr>
                        <w:t>Hans Holbein</w:t>
                      </w:r>
                      <w:r w:rsidR="00606366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br/>
                      </w:r>
                      <w:r w:rsidR="00606366">
                        <w:rPr>
                          <w:sz w:val="18"/>
                        </w:rPr>
                        <w:t>(</w:t>
                      </w:r>
                      <w:r>
                        <w:rPr>
                          <w:sz w:val="18"/>
                        </w:rPr>
                        <w:t>c. 1556</w:t>
                      </w:r>
                      <w:r w:rsidR="00606366">
                        <w:rPr>
                          <w:sz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12A42">
        <w:rPr>
          <w:rFonts w:ascii="Verdana" w:hAnsi="Verdana"/>
        </w:rPr>
        <w:tab/>
      </w:r>
      <w:r w:rsidR="007E71EE">
        <w:rPr>
          <w:rFonts w:ascii="Verdana" w:hAnsi="Verdana"/>
        </w:rPr>
        <w:t>Goal: safeguard the rights and freedoms of ordinary people</w:t>
      </w:r>
      <w:r w:rsidR="007E71EE">
        <w:rPr>
          <w:rFonts w:ascii="Verdana" w:hAnsi="Verdana"/>
        </w:rPr>
        <w:br/>
        <w:t>Favored a combination of democracy and aristocracy</w:t>
      </w:r>
      <w:r w:rsidR="007E71EE">
        <w:rPr>
          <w:rFonts w:ascii="Verdana" w:hAnsi="Verdana"/>
        </w:rPr>
        <w:br/>
        <w:t>Separation of Powers due to strong force of sin</w:t>
      </w:r>
      <w:r w:rsidR="007E71EE">
        <w:rPr>
          <w:rFonts w:ascii="Verdana" w:hAnsi="Verdana"/>
        </w:rPr>
        <w:br/>
        <w:t>If rulers rise up against God, they must be put down</w:t>
      </w:r>
      <w:r w:rsidR="007E71EE">
        <w:rPr>
          <w:rFonts w:ascii="Verdana" w:hAnsi="Verdana"/>
        </w:rPr>
        <w:br/>
        <w:t>Allowed modest interest rates on loans</w:t>
      </w:r>
      <w:r w:rsidR="007E71EE">
        <w:rPr>
          <w:rFonts w:ascii="Verdana" w:hAnsi="Verdana"/>
        </w:rPr>
        <w:br/>
        <w:t>Everyone must work – it is a means of expressing gratitude to God</w:t>
      </w:r>
    </w:p>
    <w:p w14:paraId="687EE95A" w14:textId="1425316F" w:rsidR="007E71EE" w:rsidRDefault="007E71EE" w:rsidP="007E71EE">
      <w:pPr>
        <w:ind w:left="2160" w:hanging="1440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07904" behindDoc="0" locked="0" layoutInCell="1" allowOverlap="1" wp14:anchorId="44B1141F" wp14:editId="1FCA4D8A">
            <wp:simplePos x="0" y="0"/>
            <wp:positionH relativeFrom="column">
              <wp:posOffset>4943475</wp:posOffset>
            </wp:positionH>
            <wp:positionV relativeFrom="paragraph">
              <wp:posOffset>-1094105</wp:posOffset>
            </wp:positionV>
            <wp:extent cx="1555115" cy="1971675"/>
            <wp:effectExtent l="0" t="0" r="6985" b="9525"/>
            <wp:wrapSquare wrapText="bothSides"/>
            <wp:docPr id="12" name="Picture 12" descr="C:\Users\Lucus\AppData\Local\Microsoft\Windows\INetCache\Content.Word\Idelette_Cal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us\AppData\Local\Microsoft\Windows\INetCache\Content.Word\Idelette_Calv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</w:rPr>
        <w:t>Married Idelette Stoerder</w:t>
      </w:r>
      <w:r w:rsidR="00C763A5">
        <w:rPr>
          <w:rFonts w:ascii="Verdana" w:hAnsi="Verdana"/>
        </w:rPr>
        <w:t xml:space="preserve"> de Bure</w:t>
      </w:r>
      <w:r>
        <w:rPr>
          <w:rFonts w:ascii="Verdana" w:hAnsi="Verdana"/>
        </w:rPr>
        <w:t xml:space="preserve">, widowed mother (1540) </w:t>
      </w:r>
    </w:p>
    <w:p w14:paraId="62743D73" w14:textId="6621A12E" w:rsidR="007E71EE" w:rsidRDefault="00C763A5" w:rsidP="007E71EE">
      <w:pPr>
        <w:ind w:left="1620" w:hanging="900"/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32126" behindDoc="0" locked="0" layoutInCell="1" allowOverlap="1" wp14:anchorId="2CEF7C23" wp14:editId="196A0C07">
                <wp:simplePos x="0" y="0"/>
                <wp:positionH relativeFrom="column">
                  <wp:posOffset>4902200</wp:posOffset>
                </wp:positionH>
                <wp:positionV relativeFrom="paragraph">
                  <wp:posOffset>194945</wp:posOffset>
                </wp:positionV>
                <wp:extent cx="1638300" cy="3714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FE45EA" w14:textId="08AA8FD9" w:rsidR="00C763A5" w:rsidRPr="00C763A5" w:rsidRDefault="00C763A5" w:rsidP="00C763A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Portrait d’Idelette de Bure</w:t>
                            </w:r>
                            <w:r>
                              <w:rPr>
                                <w:sz w:val="18"/>
                              </w:rPr>
                              <w:t xml:space="preserve"> by Xavier Wuerth (1909)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F7C23" id="Text Box 13" o:spid="_x0000_s1027" type="#_x0000_t202" style="position:absolute;left:0;text-align:left;margin-left:386pt;margin-top:15.35pt;width:129pt;height:29.25pt;z-index:2516321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" fillcolor="white [3201]" stroked="f" strokeweight=".5pt">
                <v:textbox>
                  <w:txbxContent>
                    <w:p w14:paraId="43FE45EA" w14:textId="08AA8FD9" w:rsidR="00C763A5" w:rsidRPr="00C763A5" w:rsidRDefault="00C763A5" w:rsidP="00C763A5">
                      <w:pPr>
                        <w:rPr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Portrait d’Idelette de Bure</w:t>
                      </w:r>
                      <w:r>
                        <w:rPr>
                          <w:sz w:val="18"/>
                        </w:rPr>
                        <w:t xml:space="preserve"> by Xavier Wuerth (1909)</w:t>
                      </w:r>
                    </w:p>
                  </w:txbxContent>
                </v:textbox>
              </v:shape>
            </w:pict>
          </mc:Fallback>
        </mc:AlternateContent>
      </w:r>
    </w:p>
    <w:p w14:paraId="012ADDF8" w14:textId="0DFD84B8" w:rsidR="00DD7B3D" w:rsidRDefault="00606366" w:rsidP="00606366">
      <w:pPr>
        <w:pStyle w:val="Confession"/>
      </w:pPr>
      <w:r>
        <w:lastRenderedPageBreak/>
        <w:t>Second Helvetic Confession</w:t>
      </w:r>
      <w:r w:rsidR="00C763A5">
        <w:t xml:space="preserve"> (1562)</w:t>
      </w:r>
      <w:r>
        <w:t xml:space="preserve"> </w:t>
      </w:r>
    </w:p>
    <w:p w14:paraId="2EC420F9" w14:textId="78A16B23" w:rsidR="00FA7FB4" w:rsidRDefault="00C763A5" w:rsidP="00D23994">
      <w:pPr>
        <w:ind w:left="2160" w:hanging="1440"/>
        <w:rPr>
          <w:rFonts w:ascii="Verdana" w:hAnsi="Verdana"/>
        </w:rPr>
      </w:pPr>
      <w:r>
        <w:rPr>
          <w:rFonts w:ascii="Verdana" w:hAnsi="Verdana"/>
        </w:rPr>
        <w:t>Written by Heinrich Bullinger as a personal statement of faith</w:t>
      </w:r>
    </w:p>
    <w:p w14:paraId="63980E55" w14:textId="27FEAA5E" w:rsidR="00C763A5" w:rsidRDefault="00C763A5" w:rsidP="00D23994">
      <w:pPr>
        <w:ind w:left="2160" w:hanging="1440"/>
        <w:rPr>
          <w:rFonts w:ascii="Verdana" w:hAnsi="Verdana"/>
        </w:rPr>
      </w:pPr>
      <w:r>
        <w:rPr>
          <w:rFonts w:ascii="Verdana" w:hAnsi="Verdana"/>
        </w:rPr>
        <w:t>Used in by Frederick III, Elector of the Palatinate as a defense against heresy</w:t>
      </w:r>
    </w:p>
    <w:p w14:paraId="6FDAB32F" w14:textId="2718CE26" w:rsidR="00C763A5" w:rsidRDefault="00C763A5" w:rsidP="0083055E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>Adopted by the Swiss Cantons in 1566, later by Reformed churches in Hungary, France and Poland</w:t>
      </w:r>
    </w:p>
    <w:p w14:paraId="4AC9ADD4" w14:textId="4E0E58BE" w:rsidR="00D23994" w:rsidRDefault="00C763A5" w:rsidP="002A65B9">
      <w:pPr>
        <w:ind w:left="1620" w:hanging="900"/>
        <w:rPr>
          <w:rFonts w:ascii="Verdana" w:hAnsi="Verdana"/>
        </w:rPr>
      </w:pPr>
      <w:r>
        <w:rPr>
          <w:rFonts w:ascii="Verdana" w:hAnsi="Verdana"/>
        </w:rPr>
        <w:t>More than half about how to live as a Christian</w:t>
      </w:r>
    </w:p>
    <w:p w14:paraId="176F5787" w14:textId="710828AC" w:rsidR="00C763A5" w:rsidRDefault="00C763A5" w:rsidP="002A65B9">
      <w:pPr>
        <w:ind w:left="1620" w:hanging="900"/>
        <w:rPr>
          <w:rFonts w:ascii="Verdana" w:hAnsi="Verdana"/>
        </w:rPr>
      </w:pPr>
      <w:r>
        <w:rPr>
          <w:rFonts w:ascii="Verdana" w:hAnsi="Verdana"/>
        </w:rPr>
        <w:t>Strong statements supporting infant baptism and rejecting re-baptism</w:t>
      </w:r>
    </w:p>
    <w:p w14:paraId="4B684EE3" w14:textId="1593BE47" w:rsidR="00D23994" w:rsidRPr="008D603A" w:rsidRDefault="005A6A0D" w:rsidP="005A6A0D">
      <w:pPr>
        <w:ind w:left="1620" w:hanging="900"/>
        <w:rPr>
          <w:rFonts w:ascii="Verdana" w:hAnsi="Verdana"/>
        </w:rPr>
      </w:pPr>
      <w:r>
        <w:rPr>
          <w:rFonts w:ascii="Verdana" w:hAnsi="Verdana"/>
        </w:rPr>
        <w:t>Support for Predestination</w:t>
      </w:r>
    </w:p>
    <w:p w14:paraId="74883497" w14:textId="55ED1550" w:rsidR="00DD7B3D" w:rsidRDefault="005A6A0D" w:rsidP="008D603A">
      <w:pPr>
        <w:pStyle w:val="Doctrine"/>
      </w:pPr>
      <w:r>
        <w:t>Predestination</w:t>
      </w:r>
    </w:p>
    <w:p w14:paraId="1A919E52" w14:textId="759A434D" w:rsidR="008D603A" w:rsidRDefault="005A6A0D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>Augustine of Hippo</w:t>
      </w:r>
    </w:p>
    <w:p w14:paraId="3A14C77A" w14:textId="2DBC47CA" w:rsidR="005A6A0D" w:rsidRDefault="005A6A0D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  <w:t>God chose from eternity who would come into the Kingdom of God to replace fallen angels and fill up the ranks of the heavenly choir</w:t>
      </w:r>
    </w:p>
    <w:p w14:paraId="5F1334F9" w14:textId="77777777" w:rsidR="005A6A0D" w:rsidRDefault="005A6A0D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  <w:t>Only those God chose could turn away from their sins to God, because God would grant them grace</w:t>
      </w:r>
    </w:p>
    <w:bookmarkEnd w:id="0"/>
    <w:p w14:paraId="0F9843F9" w14:textId="7A7BBD35" w:rsidR="002A65B9" w:rsidRDefault="005A6A0D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>Calvinian</w:t>
      </w:r>
    </w:p>
    <w:p w14:paraId="0D28C172" w14:textId="2EBD2AE6" w:rsidR="005A6A0D" w:rsidRDefault="005A6A0D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  <w:t>Predestination is a comfort for those who are wracked with worry of their eternal salvation</w:t>
      </w:r>
    </w:p>
    <w:p w14:paraId="46160F1D" w14:textId="202DB299" w:rsidR="005A6A0D" w:rsidRDefault="005A6A0D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  <w:t>You don’t have to do anything to earn salvation – it comes from God alone</w:t>
      </w:r>
    </w:p>
    <w:p w14:paraId="14294CB6" w14:textId="6EB5E875" w:rsidR="0083055E" w:rsidRDefault="0083055E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  <w:t>If God has chosen you, you cannot resist God’s grace</w:t>
      </w:r>
    </w:p>
    <w:p w14:paraId="21D77410" w14:textId="787CE805" w:rsidR="0083055E" w:rsidRDefault="0083055E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  <w:t>God has a plan for everything in creation</w:t>
      </w:r>
    </w:p>
    <w:p w14:paraId="364BA244" w14:textId="0DFDFA97" w:rsidR="005A6A0D" w:rsidRDefault="0083055E" w:rsidP="005A6A0D">
      <w:pPr>
        <w:ind w:left="1440" w:hanging="720"/>
        <w:rPr>
          <w:rFonts w:ascii="Verdana" w:hAnsi="Verdana"/>
        </w:rPr>
      </w:pPr>
      <w:r w:rsidRPr="00682B58">
        <w:rPr>
          <w:rFonts w:ascii="Verdana" w:hAnsi="Verdana"/>
          <w:i/>
          <w:noProof/>
        </w:rPr>
        <mc:AlternateContent>
          <mc:Choice Requires="wps">
            <w:drawing>
              <wp:anchor distT="91440" distB="91440" distL="114300" distR="114300" simplePos="0" relativeHeight="251653632" behindDoc="1" locked="0" layoutInCell="1" allowOverlap="1" wp14:anchorId="5A8E8F54" wp14:editId="55532C89">
                <wp:simplePos x="0" y="0"/>
                <wp:positionH relativeFrom="margin">
                  <wp:posOffset>3238500</wp:posOffset>
                </wp:positionH>
                <wp:positionV relativeFrom="paragraph">
                  <wp:posOffset>85725</wp:posOffset>
                </wp:positionV>
                <wp:extent cx="3181350" cy="1403985"/>
                <wp:effectExtent l="0" t="0" r="0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E999" w14:textId="6653584D" w:rsidR="00D23994" w:rsidRDefault="007E14B7" w:rsidP="00D23994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All are not created on equal terms, but some are preordained to eternal life, others to eternal damnation; and, accordingly, as each has been created for one or other of these ends, we say that he has been predestinated to life or death.</w:t>
                            </w:r>
                          </w:p>
                          <w:p w14:paraId="4FD87258" w14:textId="1CDE5E06" w:rsidR="00D23994" w:rsidRPr="007E14B7" w:rsidRDefault="00D23994" w:rsidP="00D23994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right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~</w:t>
                            </w:r>
                            <w:r w:rsidR="007E14B7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John Calvin</w:t>
                            </w:r>
                            <w:r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 xml:space="preserve">, </w:t>
                            </w:r>
                            <w:r w:rsidR="007E14B7">
                              <w:rPr>
                                <w:iCs/>
                                <w:color w:val="4472C4" w:themeColor="accent1"/>
                                <w:sz w:val="24"/>
                              </w:rPr>
                              <w:t>Institutes of Christian Religion</w:t>
                            </w:r>
                            <w:r w:rsidR="007E14B7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  <w:t>, Book III, Chapter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8E8F54" id="Text Box 2" o:spid="_x0000_s1028" type="#_x0000_t202" style="position:absolute;left:0;text-align:left;margin-left:255pt;margin-top:6.75pt;width:250.5pt;height:110.55pt;z-index:-251662848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" filled="f" stroked="f">
                <v:textbox style="mso-fit-shape-to-text:t">
                  <w:txbxContent>
                    <w:p w14:paraId="6852E999" w14:textId="6653584D" w:rsidR="00D23994" w:rsidRDefault="007E14B7" w:rsidP="00D23994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All are not created on equal terms, but some are preordained to eternal life, others to eternal damnation; and, accordingly, as each has been created for one or other of these ends, we say that he has been predestinated to life or death.</w:t>
                      </w:r>
                    </w:p>
                    <w:p w14:paraId="4FD87258" w14:textId="1CDE5E06" w:rsidR="00D23994" w:rsidRPr="007E14B7" w:rsidRDefault="00D23994" w:rsidP="00D23994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right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~</w:t>
                      </w:r>
                      <w:r w:rsidR="007E14B7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John Calvin</w:t>
                      </w:r>
                      <w:r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 xml:space="preserve">, </w:t>
                      </w:r>
                      <w:r w:rsidR="007E14B7">
                        <w:rPr>
                          <w:iCs/>
                          <w:color w:val="4472C4" w:themeColor="accent1"/>
                          <w:sz w:val="24"/>
                        </w:rPr>
                        <w:t>Institutes of Christian Religion</w:t>
                      </w:r>
                      <w:r w:rsidR="007E14B7">
                        <w:rPr>
                          <w:i/>
                          <w:iCs/>
                          <w:color w:val="4472C4" w:themeColor="accent1"/>
                          <w:sz w:val="24"/>
                        </w:rPr>
                        <w:t>, Book III, Chapter 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6A0D">
        <w:rPr>
          <w:rFonts w:ascii="Verdana" w:hAnsi="Verdana"/>
        </w:rPr>
        <w:t>Calvinist</w:t>
      </w:r>
    </w:p>
    <w:p w14:paraId="5529904C" w14:textId="63831D7D" w:rsidR="005A6A0D" w:rsidRDefault="005A6A0D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</w:r>
      <w:r w:rsidR="0083055E">
        <w:rPr>
          <w:rFonts w:ascii="Verdana" w:hAnsi="Verdana"/>
        </w:rPr>
        <w:t>Double predestination – God has chosen some for salvation and some for damnation</w:t>
      </w:r>
    </w:p>
    <w:p w14:paraId="380F2BD0" w14:textId="33F45810" w:rsidR="0083055E" w:rsidRDefault="0083055E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>Presbyterian Controversy</w:t>
      </w:r>
    </w:p>
    <w:p w14:paraId="3FE325D2" w14:textId="0DC09065" w:rsidR="0083055E" w:rsidRDefault="0083055E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  <w:t>Seen by other denominations as defining doctrine of Presbyterians</w:t>
      </w:r>
    </w:p>
    <w:p w14:paraId="6DE683B9" w14:textId="288FAF4A" w:rsidR="0083055E" w:rsidRDefault="0083055E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  <w:t>Tension between concept of calling/election and human responsibility</w:t>
      </w:r>
      <w:bookmarkStart w:id="1" w:name="_GoBack"/>
      <w:bookmarkEnd w:id="1"/>
    </w:p>
    <w:p w14:paraId="01E1C8D4" w14:textId="3C62AEF2" w:rsidR="0083055E" w:rsidRPr="00682B58" w:rsidRDefault="0083055E" w:rsidP="005A6A0D">
      <w:pPr>
        <w:ind w:left="1440" w:hanging="720"/>
        <w:rPr>
          <w:rFonts w:ascii="Verdana" w:hAnsi="Verdana"/>
        </w:rPr>
      </w:pPr>
      <w:r>
        <w:rPr>
          <w:rFonts w:ascii="Verdana" w:hAnsi="Verdana"/>
        </w:rPr>
        <w:tab/>
      </w:r>
    </w:p>
    <w:sectPr w:rsidR="0083055E" w:rsidRPr="00682B58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5CBFBE" w14:textId="77777777" w:rsidR="00DD7B3D" w:rsidRDefault="00DD7B3D" w:rsidP="00DD7B3D">
      <w:pPr>
        <w:spacing w:after="0" w:line="240" w:lineRule="auto"/>
      </w:pPr>
      <w:r>
        <w:separator/>
      </w:r>
    </w:p>
  </w:endnote>
  <w:endnote w:type="continuationSeparator" w:id="0">
    <w:p w14:paraId="31AE24F2" w14:textId="77777777" w:rsidR="00DD7B3D" w:rsidRDefault="00DD7B3D" w:rsidP="00DD7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AC399" w14:textId="77777777" w:rsidR="00DD7B3D" w:rsidRDefault="00DD7B3D" w:rsidP="00DD7B3D">
      <w:pPr>
        <w:spacing w:after="0" w:line="240" w:lineRule="auto"/>
      </w:pPr>
      <w:r>
        <w:separator/>
      </w:r>
    </w:p>
  </w:footnote>
  <w:footnote w:type="continuationSeparator" w:id="0">
    <w:p w14:paraId="1D5FA864" w14:textId="77777777" w:rsidR="00DD7B3D" w:rsidRDefault="00DD7B3D" w:rsidP="00DD7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A7F68" w14:textId="3811D210" w:rsidR="00DD7B3D" w:rsidRDefault="00DD7B3D" w:rsidP="00DD7B3D">
    <w:pPr>
      <w:pStyle w:val="Header"/>
      <w:jc w:val="center"/>
      <w:rPr>
        <w:rFonts w:ascii="Rockwell" w:hAnsi="Rockwell"/>
        <w:sz w:val="24"/>
      </w:rPr>
    </w:pPr>
    <w:r w:rsidRPr="00DD7B3D">
      <w:rPr>
        <w:rFonts w:ascii="Rockwell" w:hAnsi="Rockwell"/>
        <w:sz w:val="24"/>
      </w:rPr>
      <w:t>Presbyterian Journey</w:t>
    </w:r>
  </w:p>
  <w:p w14:paraId="1EB490C6" w14:textId="793303E6" w:rsidR="0081225F" w:rsidRPr="00DD7B3D" w:rsidRDefault="0081225F" w:rsidP="00DD7B3D">
    <w:pPr>
      <w:pStyle w:val="Header"/>
      <w:jc w:val="center"/>
      <w:rPr>
        <w:rFonts w:ascii="Rockwell" w:hAnsi="Rockwell"/>
        <w:sz w:val="24"/>
      </w:rPr>
    </w:pPr>
    <w:r>
      <w:rPr>
        <w:rFonts w:ascii="Rockwell" w:hAnsi="Rockwell"/>
        <w:sz w:val="24"/>
      </w:rPr>
      <w:t>Part I – “New Rome” to Reformation</w:t>
    </w:r>
  </w:p>
  <w:p w14:paraId="031680CB" w14:textId="5C083BD0" w:rsidR="00DD7B3D" w:rsidRPr="00DD7B3D" w:rsidRDefault="00DD7B3D" w:rsidP="00DD7B3D">
    <w:pPr>
      <w:pStyle w:val="Header"/>
      <w:jc w:val="center"/>
      <w:rPr>
        <w:rFonts w:ascii="Rockwell" w:hAnsi="Rockwell"/>
        <w:sz w:val="24"/>
      </w:rPr>
    </w:pPr>
    <w:r w:rsidRPr="00DD7B3D">
      <w:rPr>
        <w:rFonts w:ascii="Rockwell" w:hAnsi="Rockwell"/>
        <w:sz w:val="24"/>
      </w:rPr>
      <w:t xml:space="preserve">Week </w:t>
    </w:r>
    <w:r w:rsidR="00CA5982">
      <w:rPr>
        <w:rFonts w:ascii="Rockwell" w:hAnsi="Rockwell"/>
        <w:sz w:val="24"/>
      </w:rPr>
      <w:t>3</w:t>
    </w:r>
    <w:r w:rsidRPr="00DD7B3D">
      <w:rPr>
        <w:rFonts w:ascii="Rockwell" w:hAnsi="Rockwell"/>
        <w:sz w:val="24"/>
      </w:rPr>
      <w:t xml:space="preserve"> - </w:t>
    </w:r>
    <w:r w:rsidR="00CA5982">
      <w:rPr>
        <w:rFonts w:ascii="Rockwell" w:hAnsi="Rockwell"/>
        <w:sz w:val="24"/>
      </w:rPr>
      <w:t>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922EE"/>
    <w:multiLevelType w:val="hybridMultilevel"/>
    <w:tmpl w:val="56D0DA24"/>
    <w:lvl w:ilvl="0" w:tplc="BC408B7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3D"/>
    <w:rsid w:val="00115801"/>
    <w:rsid w:val="00281B57"/>
    <w:rsid w:val="002A65B9"/>
    <w:rsid w:val="002B3A97"/>
    <w:rsid w:val="002D10A6"/>
    <w:rsid w:val="003315E0"/>
    <w:rsid w:val="00401071"/>
    <w:rsid w:val="005A6A0D"/>
    <w:rsid w:val="00606366"/>
    <w:rsid w:val="00620E45"/>
    <w:rsid w:val="00682B58"/>
    <w:rsid w:val="006B0C95"/>
    <w:rsid w:val="006E509A"/>
    <w:rsid w:val="007E14B7"/>
    <w:rsid w:val="007E71EE"/>
    <w:rsid w:val="0081225F"/>
    <w:rsid w:val="0083055E"/>
    <w:rsid w:val="008D603A"/>
    <w:rsid w:val="00A814E3"/>
    <w:rsid w:val="00AD63FA"/>
    <w:rsid w:val="00C763A5"/>
    <w:rsid w:val="00CA5982"/>
    <w:rsid w:val="00D23994"/>
    <w:rsid w:val="00DC1519"/>
    <w:rsid w:val="00DD7B3D"/>
    <w:rsid w:val="00E166AC"/>
    <w:rsid w:val="00E77F1E"/>
    <w:rsid w:val="00F12A42"/>
    <w:rsid w:val="00F76B82"/>
    <w:rsid w:val="00FA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40381"/>
  <w15:chartTrackingRefBased/>
  <w15:docId w15:val="{0E889C12-CC34-43B0-9BB4-9419D153D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7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B3D"/>
  </w:style>
  <w:style w:type="paragraph" w:styleId="Footer">
    <w:name w:val="footer"/>
    <w:basedOn w:val="Normal"/>
    <w:link w:val="FooterChar"/>
    <w:uiPriority w:val="99"/>
    <w:unhideWhenUsed/>
    <w:rsid w:val="00DD7B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B3D"/>
  </w:style>
  <w:style w:type="paragraph" w:styleId="ListParagraph">
    <w:name w:val="List Paragraph"/>
    <w:basedOn w:val="Normal"/>
    <w:uiPriority w:val="34"/>
    <w:qFormat/>
    <w:rsid w:val="00281B5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82B5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fession">
    <w:name w:val="Confession"/>
    <w:basedOn w:val="Normal"/>
    <w:qFormat/>
    <w:rsid w:val="00682B58"/>
    <w:rPr>
      <w:rFonts w:ascii="Elephant" w:hAnsi="Elephant"/>
      <w:smallCaps/>
      <w:color w:val="0070C0"/>
      <w:sz w:val="24"/>
    </w:rPr>
  </w:style>
  <w:style w:type="paragraph" w:customStyle="1" w:styleId="Style1">
    <w:name w:val="Style1"/>
    <w:basedOn w:val="Confession"/>
    <w:qFormat/>
    <w:rsid w:val="00682B58"/>
    <w:rPr>
      <w:color w:val="00B050"/>
    </w:rPr>
  </w:style>
  <w:style w:type="paragraph" w:customStyle="1" w:styleId="Style11">
    <w:name w:val="Style11"/>
    <w:basedOn w:val="Confession"/>
    <w:next w:val="Style1"/>
    <w:qFormat/>
    <w:rsid w:val="00682B58"/>
    <w:rPr>
      <w:color w:val="00B050"/>
    </w:rPr>
  </w:style>
  <w:style w:type="paragraph" w:customStyle="1" w:styleId="Doctrine">
    <w:name w:val="Doctrine"/>
    <w:basedOn w:val="Confession"/>
    <w:qFormat/>
    <w:rsid w:val="00620E45"/>
    <w:rPr>
      <w:color w:val="00B050"/>
    </w:rPr>
  </w:style>
  <w:style w:type="paragraph" w:customStyle="1" w:styleId="History">
    <w:name w:val="History"/>
    <w:basedOn w:val="Confession"/>
    <w:qFormat/>
    <w:rsid w:val="00DC1519"/>
    <w:rPr>
      <w:color w:val="593B1B"/>
    </w:rPr>
  </w:style>
  <w:style w:type="paragraph" w:customStyle="1" w:styleId="Worship">
    <w:name w:val="Worship"/>
    <w:basedOn w:val="Doctrine"/>
    <w:qFormat/>
    <w:rsid w:val="002A65B9"/>
    <w:rPr>
      <w:color w:val="C00000"/>
      <w14:textOutline w14:w="3175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6CE87-E3F4-4A0F-81BF-B4965F582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Lucus Keppel</dc:creator>
  <cp:keywords/>
  <dc:description/>
  <cp:lastModifiedBy>Lucus Keppel</cp:lastModifiedBy>
  <cp:revision>3</cp:revision>
  <dcterms:created xsi:type="dcterms:W3CDTF">2017-06-04T11:40:00Z</dcterms:created>
  <dcterms:modified xsi:type="dcterms:W3CDTF">2017-06-04T12:09:00Z</dcterms:modified>
</cp:coreProperties>
</file>